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08E" w:rsidRPr="00792BEB" w:rsidRDefault="001A5500" w:rsidP="0095008E">
      <w:pPr>
        <w:spacing w:after="240"/>
        <w:jc w:val="center"/>
        <w:rPr>
          <w:b/>
          <w:sz w:val="28"/>
          <w:szCs w:val="28"/>
        </w:rPr>
      </w:pPr>
      <w:r w:rsidRPr="00792BEB">
        <w:rPr>
          <w:b/>
          <w:sz w:val="28"/>
          <w:szCs w:val="28"/>
        </w:rPr>
        <w:t>A Experiência do Pibid Música na Universidade Federal de Mato Grosso do Sul</w:t>
      </w:r>
      <w:r w:rsidR="0095008E" w:rsidRPr="00792BEB">
        <w:rPr>
          <w:b/>
          <w:sz w:val="28"/>
          <w:szCs w:val="28"/>
        </w:rPr>
        <w:t xml:space="preserve">: </w:t>
      </w:r>
      <w:r w:rsidRPr="00792BEB">
        <w:rPr>
          <w:b/>
          <w:sz w:val="28"/>
          <w:szCs w:val="28"/>
        </w:rPr>
        <w:t>ação, reflexão e adaptação</w:t>
      </w:r>
      <w:r w:rsidR="0095008E" w:rsidRPr="00792BEB">
        <w:rPr>
          <w:b/>
          <w:sz w:val="28"/>
          <w:szCs w:val="28"/>
        </w:rPr>
        <w:t xml:space="preserve"> </w:t>
      </w:r>
    </w:p>
    <w:p w:rsidR="0095008E" w:rsidRPr="003C7B22" w:rsidRDefault="003C7B22" w:rsidP="003C7B22">
      <w:pPr>
        <w:spacing w:after="240"/>
        <w:jc w:val="right"/>
        <w:rPr>
          <w:i/>
        </w:rPr>
      </w:pPr>
      <w:r w:rsidRPr="003C7B22">
        <w:rPr>
          <w:i/>
        </w:rPr>
        <w:t>Mariana de Araújo Stocchero (Pibid Música/UFMS)</w:t>
      </w:r>
    </w:p>
    <w:p w:rsidR="0095008E" w:rsidRPr="00792BEB" w:rsidRDefault="0095008E" w:rsidP="0095008E">
      <w:pPr>
        <w:spacing w:before="360" w:after="120"/>
        <w:jc w:val="both"/>
        <w:rPr>
          <w:color w:val="FF0000"/>
          <w:sz w:val="16"/>
          <w:szCs w:val="16"/>
        </w:rPr>
      </w:pPr>
      <w:r w:rsidRPr="00792BEB">
        <w:rPr>
          <w:b/>
        </w:rPr>
        <w:t xml:space="preserve">Resumo: </w:t>
      </w:r>
      <w:r w:rsidRPr="00792BEB">
        <w:rPr>
          <w:color w:val="000000"/>
        </w:rPr>
        <w:t>O Pro</w:t>
      </w:r>
      <w:r w:rsidR="00E849A0">
        <w:rPr>
          <w:color w:val="000000"/>
        </w:rPr>
        <w:t>grama Institucional de Bolsas de Iniciação à Docência – PIBID – da Universidade Federal de Mato Grosso do Sul em seu subprojeto Música,</w:t>
      </w:r>
      <w:r w:rsidRPr="00792BEB">
        <w:rPr>
          <w:color w:val="000000"/>
        </w:rPr>
        <w:t xml:space="preserve"> é uma ação que </w:t>
      </w:r>
      <w:r w:rsidR="00E849A0">
        <w:rPr>
          <w:color w:val="000000"/>
        </w:rPr>
        <w:t xml:space="preserve">visa </w:t>
      </w:r>
      <w:r w:rsidRPr="00792BEB">
        <w:rPr>
          <w:color w:val="000000"/>
        </w:rPr>
        <w:t>articula</w:t>
      </w:r>
      <w:r w:rsidR="00E849A0">
        <w:rPr>
          <w:color w:val="000000"/>
        </w:rPr>
        <w:t>r</w:t>
      </w:r>
      <w:r w:rsidRPr="00792BEB">
        <w:rPr>
          <w:color w:val="000000"/>
        </w:rPr>
        <w:t xml:space="preserve"> </w:t>
      </w:r>
      <w:r w:rsidR="00E849A0">
        <w:rPr>
          <w:color w:val="000000"/>
        </w:rPr>
        <w:t>a formação inicial docente dos alunos do Curso de Música – Licenciatura em Educação Musical</w:t>
      </w:r>
      <w:r w:rsidRPr="00792BEB">
        <w:rPr>
          <w:color w:val="000000"/>
        </w:rPr>
        <w:t>,</w:t>
      </w:r>
      <w:r w:rsidR="00E849A0">
        <w:rPr>
          <w:color w:val="000000"/>
        </w:rPr>
        <w:t xml:space="preserve"> com a melhoria do ensino de música na Escola Estadual Manoel Bonifácio Nunes da Cunha</w:t>
      </w:r>
      <w:r w:rsidR="004D78D7">
        <w:rPr>
          <w:color w:val="000000"/>
        </w:rPr>
        <w:t>, na cidade de Campo Grande/MS. O texto aqui apresentado refere-se às ações que vêm sendo realizadas desde fevereiro de 2015 e que atende</w:t>
      </w:r>
      <w:r w:rsidRPr="00792BEB">
        <w:rPr>
          <w:color w:val="000000"/>
        </w:rPr>
        <w:t xml:space="preserve"> atualmente a</w:t>
      </w:r>
      <w:r w:rsidR="004D78D7">
        <w:rPr>
          <w:color w:val="000000"/>
        </w:rPr>
        <w:t>lunos do 8º e 9º ano do Ensino Fundamental e Ensino Médio</w:t>
      </w:r>
      <w:r w:rsidRPr="00792BEB">
        <w:rPr>
          <w:color w:val="000000"/>
        </w:rPr>
        <w:t xml:space="preserve"> divididos em </w:t>
      </w:r>
      <w:r w:rsidR="004D78D7">
        <w:rPr>
          <w:color w:val="000000"/>
        </w:rPr>
        <w:t>aulas curriculares na disciplina de Arte e no contra turno (oficinas e Banda Marcial</w:t>
      </w:r>
      <w:r w:rsidRPr="00792BEB">
        <w:rPr>
          <w:color w:val="000000"/>
        </w:rPr>
        <w:t>). Este pôster apresenta, de modo suci</w:t>
      </w:r>
      <w:r w:rsidR="004D78D7">
        <w:rPr>
          <w:color w:val="000000"/>
        </w:rPr>
        <w:t>n</w:t>
      </w:r>
      <w:r w:rsidRPr="00792BEB">
        <w:rPr>
          <w:color w:val="000000"/>
        </w:rPr>
        <w:t>to, a</w:t>
      </w:r>
      <w:r w:rsidR="004D78D7">
        <w:rPr>
          <w:color w:val="000000"/>
        </w:rPr>
        <w:t xml:space="preserve"> atual</w:t>
      </w:r>
      <w:r w:rsidRPr="00792BEB">
        <w:rPr>
          <w:color w:val="000000"/>
        </w:rPr>
        <w:t xml:space="preserve"> proposta do </w:t>
      </w:r>
      <w:r w:rsidR="004D78D7">
        <w:rPr>
          <w:color w:val="000000"/>
        </w:rPr>
        <w:t>sub</w:t>
      </w:r>
      <w:r w:rsidRPr="00792BEB">
        <w:rPr>
          <w:color w:val="000000"/>
        </w:rPr>
        <w:t xml:space="preserve">projeto e o modo como se desenvolvem as ações pedagógicas e musicais. </w:t>
      </w:r>
    </w:p>
    <w:p w:rsidR="0095008E" w:rsidRPr="00792BEB" w:rsidRDefault="0095008E" w:rsidP="0095008E">
      <w:pPr>
        <w:spacing w:before="120" w:after="600"/>
        <w:jc w:val="both"/>
        <w:rPr>
          <w:color w:val="FF0000"/>
          <w:sz w:val="16"/>
          <w:szCs w:val="16"/>
        </w:rPr>
      </w:pPr>
      <w:r w:rsidRPr="00792BEB">
        <w:rPr>
          <w:b/>
        </w:rPr>
        <w:t xml:space="preserve">Palavras chave: </w:t>
      </w:r>
      <w:r w:rsidR="001A5500" w:rsidRPr="00792BEB">
        <w:t>PIBID;</w:t>
      </w:r>
      <w:r w:rsidRPr="00792BEB">
        <w:t xml:space="preserve"> </w:t>
      </w:r>
      <w:r w:rsidR="001A5500" w:rsidRPr="00792BEB">
        <w:t>música na escola regular</w:t>
      </w:r>
      <w:r w:rsidRPr="00792BEB">
        <w:t xml:space="preserve">; </w:t>
      </w:r>
      <w:r w:rsidR="001A5500" w:rsidRPr="00792BEB">
        <w:t>formação docente</w:t>
      </w:r>
      <w:r w:rsidR="00AC21D4" w:rsidRPr="00792BEB">
        <w:t>.</w:t>
      </w:r>
    </w:p>
    <w:p w:rsidR="0095008E" w:rsidRPr="00792BEB" w:rsidRDefault="0095008E" w:rsidP="0095008E">
      <w:pPr>
        <w:spacing w:before="240" w:after="360"/>
        <w:jc w:val="both"/>
        <w:rPr>
          <w:color w:val="FF0000"/>
          <w:sz w:val="16"/>
          <w:szCs w:val="16"/>
        </w:rPr>
      </w:pPr>
      <w:r w:rsidRPr="00792BEB">
        <w:rPr>
          <w:b/>
          <w:color w:val="000000"/>
          <w:sz w:val="28"/>
          <w:szCs w:val="28"/>
        </w:rPr>
        <w:t>Proposta</w:t>
      </w:r>
    </w:p>
    <w:p w:rsidR="00053793" w:rsidRPr="00792BEB" w:rsidRDefault="0095008E" w:rsidP="0095008E">
      <w:pPr>
        <w:spacing w:line="360" w:lineRule="auto"/>
        <w:ind w:firstLine="851"/>
        <w:jc w:val="both"/>
        <w:rPr>
          <w:color w:val="000000"/>
        </w:rPr>
      </w:pPr>
      <w:r w:rsidRPr="00792BEB">
        <w:rPr>
          <w:color w:val="000000"/>
        </w:rPr>
        <w:t xml:space="preserve">O </w:t>
      </w:r>
      <w:r w:rsidR="00AC21D4" w:rsidRPr="00792BEB">
        <w:rPr>
          <w:color w:val="000000"/>
        </w:rPr>
        <w:t>Programa Institucional de Bolsas de Iniciação à Docência - PIBID da Universidade Federal de Mato Grosso do Sul</w:t>
      </w:r>
      <w:r w:rsidR="00E849A0">
        <w:rPr>
          <w:color w:val="000000"/>
        </w:rPr>
        <w:t xml:space="preserve"> - UFMS</w:t>
      </w:r>
      <w:r w:rsidR="00AC21D4" w:rsidRPr="00792BEB">
        <w:rPr>
          <w:color w:val="000000"/>
        </w:rPr>
        <w:t>, teve seu projeto</w:t>
      </w:r>
      <w:r w:rsidRPr="00792BEB">
        <w:rPr>
          <w:color w:val="000000"/>
        </w:rPr>
        <w:t xml:space="preserve"> inici</w:t>
      </w:r>
      <w:r w:rsidR="00AC21D4" w:rsidRPr="00792BEB">
        <w:rPr>
          <w:color w:val="000000"/>
        </w:rPr>
        <w:t xml:space="preserve">ado em 2013 e desde então, conta com 20 bolsas disponíveis </w:t>
      </w:r>
      <w:r w:rsidR="00053793" w:rsidRPr="00792BEB">
        <w:rPr>
          <w:color w:val="000000"/>
        </w:rPr>
        <w:t>para alunos do Curso de Música – Licenciatura em Educação Musical, 2 bolsas para Supervisores e 1 bolsa para Coordenação</w:t>
      </w:r>
      <w:r w:rsidR="004D78D7">
        <w:rPr>
          <w:color w:val="000000"/>
        </w:rPr>
        <w:t xml:space="preserve"> de Á</w:t>
      </w:r>
      <w:r w:rsidR="00053793" w:rsidRPr="00792BEB">
        <w:rPr>
          <w:color w:val="000000"/>
        </w:rPr>
        <w:t xml:space="preserve">rea. Desde sua implantação, algumas adaptações ao projeto inicial vêm sendo feitas, com o objetivo de adequar as expectativas dos bolsistas e suas possibilidades de atuação, à realidade encontrada com relação à música na escola básica no município de Campo Grande. </w:t>
      </w:r>
      <w:r w:rsidRPr="00792BEB">
        <w:rPr>
          <w:color w:val="000000"/>
        </w:rPr>
        <w:t xml:space="preserve"> </w:t>
      </w:r>
    </w:p>
    <w:p w:rsidR="002025CD" w:rsidRPr="00792BEB" w:rsidRDefault="00AB2007" w:rsidP="0095008E">
      <w:pPr>
        <w:spacing w:line="360" w:lineRule="auto"/>
        <w:ind w:firstLine="851"/>
        <w:jc w:val="both"/>
        <w:rPr>
          <w:color w:val="000000"/>
        </w:rPr>
      </w:pPr>
      <w:r w:rsidRPr="00792BEB">
        <w:rPr>
          <w:color w:val="000000"/>
        </w:rPr>
        <w:t xml:space="preserve">A mais recente adaptação foi realizada no início deste ano de 2015 com a mudança de escola parceira, visando ampliar as possíveis ações educativas dentro da escola. A Escola Estadual Manoel Bonifácio Nunes da Cunha, </w:t>
      </w:r>
      <w:r w:rsidR="00B95C0B" w:rsidRPr="00792BEB">
        <w:rPr>
          <w:color w:val="000000"/>
        </w:rPr>
        <w:t xml:space="preserve">localizada em uma região de periferia de Campo Grande/MS, </w:t>
      </w:r>
      <w:r w:rsidRPr="00792BEB">
        <w:rPr>
          <w:color w:val="000000"/>
        </w:rPr>
        <w:t xml:space="preserve">é uma instituição de ensino que atende alunos em período integral, e que possui turmas de 8º e 9º ano do Ensino Fundamental e Ensino Médio.  </w:t>
      </w:r>
      <w:r w:rsidR="00B95C0B" w:rsidRPr="00792BEB">
        <w:rPr>
          <w:color w:val="000000"/>
        </w:rPr>
        <w:t>Com um Projeto Político Pedagógico diferenciado, a</w:t>
      </w:r>
      <w:r w:rsidRPr="00792BEB">
        <w:rPr>
          <w:color w:val="000000"/>
        </w:rPr>
        <w:t xml:space="preserve"> escola se mostrou ávida por receber o Programa e contribuiu com a reorganização das atividades pibidianas em três ações principais: observação e regência de aulas dentro do componente curricular Arte; regência de aulas específicas de música, no formato de Oficinas; contribuição por meio de aulas teóricas e práticas instrumentais relacionadas à Banda Marcial da referida escola.</w:t>
      </w:r>
      <w:r w:rsidR="004D78D7">
        <w:rPr>
          <w:color w:val="000000"/>
        </w:rPr>
        <w:t xml:space="preserve"> Em quase todas as ações, os alunos bolsistas atuam aos pares.</w:t>
      </w:r>
      <w:r w:rsidRPr="00792BEB">
        <w:rPr>
          <w:color w:val="000000"/>
        </w:rPr>
        <w:t xml:space="preserve">   </w:t>
      </w:r>
    </w:p>
    <w:p w:rsidR="00B95C0B" w:rsidRPr="00792BEB" w:rsidRDefault="00EA3256" w:rsidP="0095008E">
      <w:pPr>
        <w:spacing w:line="360" w:lineRule="auto"/>
        <w:ind w:firstLine="851"/>
        <w:jc w:val="both"/>
        <w:rPr>
          <w:color w:val="000000"/>
        </w:rPr>
      </w:pPr>
      <w:r w:rsidRPr="00792BEB">
        <w:rPr>
          <w:color w:val="000000"/>
        </w:rPr>
        <w:lastRenderedPageBreak/>
        <w:t>Entendemos que essas diferenciadas formas de atuação, além de contribuir com a formação dos futuros licenciados em música, também reflete a forma como a presença da música na escola é entendida pela própria comunidade escolar (alunos e corpo docente). Ao atuar no ensin</w:t>
      </w:r>
      <w:r w:rsidR="00FE7807" w:rsidRPr="00792BEB">
        <w:rPr>
          <w:color w:val="000000"/>
        </w:rPr>
        <w:t xml:space="preserve">o de um instrumento específico, tais </w:t>
      </w:r>
      <w:r w:rsidRPr="00792BEB">
        <w:rPr>
          <w:color w:val="000000"/>
        </w:rPr>
        <w:t>como os instrumentos pertencente</w:t>
      </w:r>
      <w:r w:rsidR="00FE7807" w:rsidRPr="00792BEB">
        <w:rPr>
          <w:color w:val="000000"/>
        </w:rPr>
        <w:t>s</w:t>
      </w:r>
      <w:r w:rsidRPr="00792BEB">
        <w:rPr>
          <w:color w:val="000000"/>
        </w:rPr>
        <w:t xml:space="preserve"> à Banda Marcial</w:t>
      </w:r>
      <w:r w:rsidR="00FE7807" w:rsidRPr="00792BEB">
        <w:rPr>
          <w:color w:val="000000"/>
        </w:rPr>
        <w:t>,</w:t>
      </w:r>
      <w:r w:rsidRPr="00792BEB">
        <w:rPr>
          <w:color w:val="000000"/>
        </w:rPr>
        <w:t xml:space="preserve"> ou com aulas de violão em grupo no formato de Oficinas (participando delas somente os alunos interessados), vamos ao encontro das expectativas desta comunidade escolar, no que se refere a “ter aula de música na escola”. Até a nossa inserção nesta instituição de ensino, a música era vivenciada</w:t>
      </w:r>
      <w:r w:rsidR="002025CD" w:rsidRPr="00792BEB">
        <w:rPr>
          <w:color w:val="000000"/>
        </w:rPr>
        <w:t xml:space="preserve"> somente</w:t>
      </w:r>
      <w:r w:rsidRPr="00792BEB">
        <w:rPr>
          <w:color w:val="000000"/>
        </w:rPr>
        <w:t xml:space="preserve"> por meio destas duas modalidades</w:t>
      </w:r>
      <w:r w:rsidR="00B95C0B" w:rsidRPr="00792BEB">
        <w:rPr>
          <w:color w:val="000000"/>
        </w:rPr>
        <w:t xml:space="preserve">, não abarcando a escola como um todo. Ao propor uma concepção de educação musical mais abrangente e voltada para o todo, por meio de Oficinas de Musicalização e da música como conteúdo específico dentro das aulas de Arte, uma nova forma de entendimento sobre </w:t>
      </w:r>
      <w:r w:rsidR="00FE7807" w:rsidRPr="00792BEB">
        <w:rPr>
          <w:color w:val="000000"/>
        </w:rPr>
        <w:t xml:space="preserve">o que é </w:t>
      </w:r>
      <w:r w:rsidR="00B95C0B" w:rsidRPr="00792BEB">
        <w:rPr>
          <w:color w:val="000000"/>
        </w:rPr>
        <w:t>música na esc</w:t>
      </w:r>
      <w:r w:rsidR="002025CD" w:rsidRPr="00792BEB">
        <w:rPr>
          <w:color w:val="000000"/>
        </w:rPr>
        <w:t>ola</w:t>
      </w:r>
      <w:r w:rsidR="00B95C0B" w:rsidRPr="00792BEB">
        <w:rPr>
          <w:color w:val="000000"/>
        </w:rPr>
        <w:t xml:space="preserve"> começa a ser compreendida pela própria comunidade escolar.</w:t>
      </w:r>
    </w:p>
    <w:p w:rsidR="002025CD" w:rsidRPr="00792BEB" w:rsidRDefault="002025CD" w:rsidP="0095008E">
      <w:pPr>
        <w:spacing w:line="360" w:lineRule="auto"/>
        <w:ind w:firstLine="851"/>
        <w:jc w:val="both"/>
        <w:rPr>
          <w:color w:val="000000"/>
        </w:rPr>
      </w:pPr>
      <w:r w:rsidRPr="00792BEB">
        <w:rPr>
          <w:color w:val="000000"/>
        </w:rPr>
        <w:t xml:space="preserve">Neste sentido, o programa também vai ao encontro das expectativas dos </w:t>
      </w:r>
      <w:r w:rsidR="00FE7807" w:rsidRPr="00792BEB">
        <w:rPr>
          <w:color w:val="000000"/>
        </w:rPr>
        <w:t>alunos bolsistas</w:t>
      </w:r>
      <w:r w:rsidRPr="00792BEB">
        <w:rPr>
          <w:color w:val="000000"/>
        </w:rPr>
        <w:t xml:space="preserve">, quando possibilita a estes sair da </w:t>
      </w:r>
      <w:r w:rsidR="00FE7807" w:rsidRPr="00792BEB">
        <w:rPr>
          <w:color w:val="000000"/>
        </w:rPr>
        <w:t>“</w:t>
      </w:r>
      <w:r w:rsidRPr="00792BEB">
        <w:rPr>
          <w:color w:val="000000"/>
        </w:rPr>
        <w:t>zona de conforto</w:t>
      </w:r>
      <w:r w:rsidR="00FE7807" w:rsidRPr="00792BEB">
        <w:rPr>
          <w:color w:val="000000"/>
        </w:rPr>
        <w:t>”</w:t>
      </w:r>
      <w:r w:rsidRPr="00792BEB">
        <w:rPr>
          <w:color w:val="000000"/>
        </w:rPr>
        <w:t xml:space="preserve"> e experimentar atividades pedagógicas</w:t>
      </w:r>
      <w:r w:rsidR="00FE7807" w:rsidRPr="00792BEB">
        <w:rPr>
          <w:color w:val="000000"/>
        </w:rPr>
        <w:t xml:space="preserve"> diversificadas, testando</w:t>
      </w:r>
      <w:r w:rsidRPr="00792BEB">
        <w:rPr>
          <w:color w:val="000000"/>
        </w:rPr>
        <w:t xml:space="preserve"> novas metodologias e</w:t>
      </w:r>
      <w:r w:rsidR="00FE7807" w:rsidRPr="00792BEB">
        <w:rPr>
          <w:color w:val="000000"/>
        </w:rPr>
        <w:t xml:space="preserve"> formas de atuação, o que consiste em um dos principais objetivos do Pibid.</w:t>
      </w:r>
    </w:p>
    <w:p w:rsidR="002025CD" w:rsidRPr="00792BEB" w:rsidRDefault="002025CD" w:rsidP="002025CD">
      <w:pPr>
        <w:spacing w:before="240" w:after="360"/>
        <w:ind w:left="2268"/>
        <w:jc w:val="both"/>
        <w:rPr>
          <w:color w:val="000000"/>
          <w:sz w:val="22"/>
          <w:szCs w:val="22"/>
        </w:rPr>
      </w:pPr>
      <w:r w:rsidRPr="00792BEB">
        <w:rPr>
          <w:color w:val="000000"/>
          <w:sz w:val="22"/>
          <w:szCs w:val="22"/>
        </w:rPr>
        <w:t>O objetivo do Pibid é inserir estudantes de cursos de licenciatura plena em atividades pedagógicas em escolas públicas do ensino básico, aprimorando sua formação e contribuindo para a melhoria da qualidade de ensino nessas escolas, por meio de metodologias inovadoras. Nesse sentido, a id</w:t>
      </w:r>
      <w:r w:rsidR="00FE7807" w:rsidRPr="00792BEB">
        <w:rPr>
          <w:color w:val="000000"/>
          <w:sz w:val="22"/>
          <w:szCs w:val="22"/>
        </w:rPr>
        <w:t>e</w:t>
      </w:r>
      <w:r w:rsidRPr="00792BEB">
        <w:rPr>
          <w:color w:val="000000"/>
          <w:sz w:val="22"/>
          <w:szCs w:val="22"/>
        </w:rPr>
        <w:t>ia é tratar de forma criativa e integrada os problemas da educação em seus diferentes níveis – escola básica e formação de professores – em uma relação direta da prática e teoria e com o envolvimento de todos os atores relacionados ao processo. (MONTANDOM, 2012, p. 51)</w:t>
      </w:r>
    </w:p>
    <w:p w:rsidR="005657FC" w:rsidRPr="00792BEB" w:rsidRDefault="00FE7807" w:rsidP="0095008E">
      <w:pPr>
        <w:spacing w:line="360" w:lineRule="auto"/>
        <w:ind w:firstLine="851"/>
        <w:jc w:val="both"/>
        <w:rPr>
          <w:color w:val="000000"/>
        </w:rPr>
      </w:pPr>
      <w:r w:rsidRPr="00792BEB">
        <w:rPr>
          <w:color w:val="000000"/>
        </w:rPr>
        <w:t>Com relação a este envolvimento de todos os atores relacionados ao processo, mencionado por Montandom, um dos nossos atuais desafios é harmonizar a atuação dos</w:t>
      </w:r>
      <w:r w:rsidR="006F7966" w:rsidRPr="00792BEB">
        <w:rPr>
          <w:color w:val="000000"/>
        </w:rPr>
        <w:t xml:space="preserve"> professores</w:t>
      </w:r>
      <w:r w:rsidRPr="00792BEB">
        <w:rPr>
          <w:color w:val="000000"/>
        </w:rPr>
        <w:t xml:space="preserve"> Supervisores</w:t>
      </w:r>
      <w:r w:rsidR="006F7966" w:rsidRPr="00792BEB">
        <w:rPr>
          <w:color w:val="000000"/>
        </w:rPr>
        <w:t xml:space="preserve">, uma vez que estes não possuem formação na área musical. </w:t>
      </w:r>
      <w:r w:rsidRPr="00792BEB">
        <w:rPr>
          <w:color w:val="000000"/>
        </w:rPr>
        <w:t xml:space="preserve"> </w:t>
      </w:r>
      <w:r w:rsidR="006F7966" w:rsidRPr="00792BEB">
        <w:rPr>
          <w:color w:val="000000"/>
        </w:rPr>
        <w:t xml:space="preserve">Refletindo uma realidade bastante comum no Estado de Mato Grosso do Sul, há uma falta substanciosa de professores com formação específica para atuar no componente curricular Arte (seja o professor licenciado em Música ou em Artes Visuais) o que justifica a colaboração de professores Supervisores de outras áreas da Educação, como é atualmente a nossa realidade. Nossas professoras supervisoras são licenciadas em Geografia e Letras, e mesmo com orientação e diálogo aberto, enfrentamos limitações que se constituem em </w:t>
      </w:r>
      <w:r w:rsidR="005657FC" w:rsidRPr="00792BEB">
        <w:rPr>
          <w:color w:val="000000"/>
        </w:rPr>
        <w:t xml:space="preserve">um grande desafio a ser superado por toda a equipe. Desta forma, </w:t>
      </w:r>
      <w:r w:rsidR="005657FC" w:rsidRPr="00792BEB">
        <w:rPr>
          <w:color w:val="000000"/>
        </w:rPr>
        <w:lastRenderedPageBreak/>
        <w:t xml:space="preserve">as reuniões realizadas semanalmente entre os bolsistas de iniciação, professoras supervisoras e professora orientadora, constitui-se como um momento chave de aperfeiçoamento, visando a reflexão sobre a ação, atenuando conflitos e problemas vivenciados na prática pedagógica. </w:t>
      </w:r>
    </w:p>
    <w:p w:rsidR="0095008E" w:rsidRPr="00792BEB" w:rsidRDefault="0095008E" w:rsidP="0095008E">
      <w:pPr>
        <w:spacing w:before="360" w:after="240"/>
        <w:jc w:val="both"/>
        <w:rPr>
          <w:color w:val="FF0000"/>
          <w:sz w:val="16"/>
          <w:szCs w:val="16"/>
        </w:rPr>
      </w:pPr>
      <w:r w:rsidRPr="00792BEB">
        <w:rPr>
          <w:b/>
          <w:color w:val="000000"/>
        </w:rPr>
        <w:t>Desenvolvimento d</w:t>
      </w:r>
      <w:r w:rsidR="0044296E">
        <w:rPr>
          <w:b/>
          <w:color w:val="000000"/>
        </w:rPr>
        <w:t>as aulas</w:t>
      </w:r>
    </w:p>
    <w:p w:rsidR="0095008E" w:rsidRDefault="0044296E" w:rsidP="0095008E">
      <w:pPr>
        <w:spacing w:line="360" w:lineRule="auto"/>
        <w:ind w:firstLine="851"/>
        <w:jc w:val="both"/>
        <w:rPr>
          <w:color w:val="000000"/>
        </w:rPr>
      </w:pPr>
      <w:r>
        <w:rPr>
          <w:color w:val="000000"/>
        </w:rPr>
        <w:t xml:space="preserve">Atualmente, um dos principais referenciais utilizados tanto nas aulas curriculares quanto nas oficinas realizadas em </w:t>
      </w:r>
      <w:r w:rsidR="00BE5B20">
        <w:rPr>
          <w:color w:val="000000"/>
        </w:rPr>
        <w:t>contra turno</w:t>
      </w:r>
      <w:r>
        <w:rPr>
          <w:color w:val="000000"/>
        </w:rPr>
        <w:t xml:space="preserve">, </w:t>
      </w:r>
      <w:r w:rsidR="00356FD4">
        <w:rPr>
          <w:color w:val="000000"/>
        </w:rPr>
        <w:t>é</w:t>
      </w:r>
      <w:r>
        <w:rPr>
          <w:color w:val="000000"/>
        </w:rPr>
        <w:t xml:space="preserve"> a obra de Murray Schafer (O Ouvido Pensante,</w:t>
      </w:r>
      <w:r w:rsidR="00356FD4">
        <w:rPr>
          <w:color w:val="000000"/>
        </w:rPr>
        <w:t xml:space="preserve"> 1991</w:t>
      </w:r>
      <w:r>
        <w:rPr>
          <w:color w:val="000000"/>
        </w:rPr>
        <w:t>). Seu conceito de Paisagem Sonora e suas propostas de exploração sonoro/musicais</w:t>
      </w:r>
      <w:r w:rsidR="00BE5B20">
        <w:rPr>
          <w:color w:val="000000"/>
        </w:rPr>
        <w:t xml:space="preserve"> foram introduzido</w:t>
      </w:r>
      <w:r>
        <w:rPr>
          <w:color w:val="000000"/>
        </w:rPr>
        <w:t xml:space="preserve">s anteriormente aos licenciandos nas aulas de Prática de Ensino e vêm sendo aplicados como um conteúdo inicial aos alunos da escola, com fins de ampliar a escuta, as formas de ouvir, compreender e fazer música. Por tratar-se de alunos que, em sua maioria, não tiveram acesso a uma educação musical formal, as aulas são tanto práticas quanto teóricas, adequadas à idade, porém </w:t>
      </w:r>
      <w:r w:rsidR="00BE5B20">
        <w:rPr>
          <w:color w:val="000000"/>
        </w:rPr>
        <w:t>dotadas de certa ludicidade, explorando instrumentos de percussão, jogos de copos e percussão corporal. A</w:t>
      </w:r>
      <w:r w:rsidR="0095008E" w:rsidRPr="00792BEB">
        <w:rPr>
          <w:color w:val="000000"/>
        </w:rPr>
        <w:t xml:space="preserve">s </w:t>
      </w:r>
      <w:r w:rsidR="00BE5B20">
        <w:rPr>
          <w:color w:val="000000"/>
        </w:rPr>
        <w:t>aulas</w:t>
      </w:r>
      <w:r w:rsidR="0095008E" w:rsidRPr="00792BEB">
        <w:rPr>
          <w:color w:val="000000"/>
        </w:rPr>
        <w:t xml:space="preserve"> realizad</w:t>
      </w:r>
      <w:r w:rsidR="00BE5B20">
        <w:rPr>
          <w:color w:val="000000"/>
        </w:rPr>
        <w:t>a</w:t>
      </w:r>
      <w:r w:rsidR="0095008E" w:rsidRPr="00792BEB">
        <w:rPr>
          <w:color w:val="000000"/>
        </w:rPr>
        <w:t xml:space="preserve">s semanalmente com </w:t>
      </w:r>
      <w:r w:rsidR="00BE5B20">
        <w:rPr>
          <w:color w:val="000000"/>
        </w:rPr>
        <w:t xml:space="preserve">cada turma </w:t>
      </w:r>
      <w:r w:rsidR="0095008E" w:rsidRPr="00792BEB">
        <w:rPr>
          <w:color w:val="000000"/>
        </w:rPr>
        <w:t>trazem atividades que se complementam,</w:t>
      </w:r>
      <w:r w:rsidR="00BE5B20">
        <w:rPr>
          <w:color w:val="000000"/>
        </w:rPr>
        <w:t xml:space="preserve"> e na medida do possível, dialogam com os conteúdos pré-estabelecidos para as aulas de Arte,</w:t>
      </w:r>
      <w:r w:rsidR="0095008E" w:rsidRPr="00792BEB">
        <w:rPr>
          <w:color w:val="000000"/>
        </w:rPr>
        <w:t xml:space="preserve"> englobando: exercícios rítmicos </w:t>
      </w:r>
      <w:r w:rsidR="00BE5B20">
        <w:rPr>
          <w:color w:val="000000"/>
        </w:rPr>
        <w:t>e</w:t>
      </w:r>
      <w:r w:rsidR="0095008E" w:rsidRPr="00792BEB">
        <w:rPr>
          <w:color w:val="000000"/>
        </w:rPr>
        <w:t xml:space="preserve"> aprendizado da notação musical</w:t>
      </w:r>
      <w:r w:rsidR="00BE5B20">
        <w:rPr>
          <w:color w:val="000000"/>
        </w:rPr>
        <w:t>, apreciação musical ativa e composição</w:t>
      </w:r>
      <w:r w:rsidR="0095008E" w:rsidRPr="00792BEB">
        <w:rPr>
          <w:color w:val="000000"/>
        </w:rPr>
        <w:t xml:space="preserve">. </w:t>
      </w:r>
    </w:p>
    <w:p w:rsidR="00FB727B" w:rsidRDefault="00FB727B" w:rsidP="0095008E">
      <w:pPr>
        <w:spacing w:line="360" w:lineRule="auto"/>
        <w:ind w:firstLine="851"/>
        <w:jc w:val="both"/>
        <w:rPr>
          <w:color w:val="000000"/>
        </w:rPr>
      </w:pPr>
    </w:p>
    <w:p w:rsidR="00FB727B" w:rsidRDefault="002C2A95" w:rsidP="0095008E">
      <w:pPr>
        <w:spacing w:line="360" w:lineRule="auto"/>
        <w:ind w:firstLine="851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508688" cy="1973843"/>
            <wp:effectExtent l="19050" t="0" r="0" b="0"/>
            <wp:docPr id="1" name="Imagem 0" descr="pibid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bid 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10026" cy="1974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27B" w:rsidRPr="00792BEB" w:rsidRDefault="00FB727B" w:rsidP="00FB727B">
      <w:pPr>
        <w:ind w:left="2722" w:right="2722"/>
        <w:jc w:val="both"/>
        <w:rPr>
          <w:color w:val="FF0000"/>
          <w:sz w:val="16"/>
          <w:szCs w:val="16"/>
        </w:rPr>
      </w:pPr>
      <w:r w:rsidRPr="00792BEB">
        <w:rPr>
          <w:sz w:val="20"/>
          <w:szCs w:val="20"/>
        </w:rPr>
        <w:t xml:space="preserve">FIGURA 1 – </w:t>
      </w:r>
      <w:r>
        <w:rPr>
          <w:sz w:val="20"/>
          <w:szCs w:val="20"/>
        </w:rPr>
        <w:t>Aula de música</w:t>
      </w:r>
      <w:r w:rsidRPr="00792BEB">
        <w:rPr>
          <w:sz w:val="20"/>
          <w:szCs w:val="20"/>
        </w:rPr>
        <w:t xml:space="preserve"> </w:t>
      </w:r>
    </w:p>
    <w:p w:rsidR="00FB727B" w:rsidRPr="00792BEB" w:rsidRDefault="00FB727B" w:rsidP="00FB727B">
      <w:pPr>
        <w:ind w:left="2722" w:right="2722"/>
        <w:jc w:val="both"/>
        <w:rPr>
          <w:sz w:val="20"/>
          <w:szCs w:val="20"/>
        </w:rPr>
      </w:pPr>
      <w:r w:rsidRPr="00792BEB">
        <w:rPr>
          <w:sz w:val="20"/>
          <w:szCs w:val="20"/>
        </w:rPr>
        <w:t>Fonte:</w:t>
      </w:r>
      <w:r w:rsidRPr="00792BEB">
        <w:rPr>
          <w:sz w:val="22"/>
          <w:szCs w:val="22"/>
        </w:rPr>
        <w:t xml:space="preserve"> </w:t>
      </w:r>
      <w:r w:rsidRPr="00792BEB">
        <w:rPr>
          <w:sz w:val="20"/>
          <w:szCs w:val="20"/>
        </w:rPr>
        <w:t xml:space="preserve">acervo pessoal. </w:t>
      </w:r>
    </w:p>
    <w:p w:rsidR="00FB727B" w:rsidRPr="00792BEB" w:rsidRDefault="00FB727B" w:rsidP="00FB727B">
      <w:pPr>
        <w:autoSpaceDE w:val="0"/>
        <w:autoSpaceDN w:val="0"/>
        <w:adjustRightInd w:val="0"/>
        <w:jc w:val="both"/>
        <w:rPr>
          <w:b/>
          <w:color w:val="FF0000"/>
          <w:sz w:val="22"/>
          <w:szCs w:val="22"/>
        </w:rPr>
      </w:pPr>
    </w:p>
    <w:p w:rsidR="0095008E" w:rsidRDefault="00BE5B20" w:rsidP="0095008E">
      <w:pPr>
        <w:spacing w:line="360" w:lineRule="auto"/>
        <w:ind w:firstLine="851"/>
        <w:jc w:val="both"/>
        <w:rPr>
          <w:color w:val="000000"/>
        </w:rPr>
      </w:pPr>
      <w:r>
        <w:rPr>
          <w:color w:val="000000"/>
        </w:rPr>
        <w:t>A</w:t>
      </w:r>
      <w:r w:rsidR="0095008E" w:rsidRPr="00792BEB">
        <w:rPr>
          <w:color w:val="000000"/>
        </w:rPr>
        <w:t xml:space="preserve">s </w:t>
      </w:r>
      <w:r>
        <w:rPr>
          <w:color w:val="000000"/>
        </w:rPr>
        <w:t>oficinas de violão</w:t>
      </w:r>
      <w:r w:rsidR="0095008E" w:rsidRPr="00792BEB">
        <w:rPr>
          <w:color w:val="000000"/>
        </w:rPr>
        <w:t xml:space="preserve"> inicia</w:t>
      </w:r>
      <w:r>
        <w:rPr>
          <w:color w:val="000000"/>
        </w:rPr>
        <w:t>ra</w:t>
      </w:r>
      <w:r w:rsidR="0095008E" w:rsidRPr="00792BEB">
        <w:rPr>
          <w:color w:val="000000"/>
        </w:rPr>
        <w:t xml:space="preserve">m </w:t>
      </w:r>
      <w:r>
        <w:rPr>
          <w:color w:val="000000"/>
        </w:rPr>
        <w:t xml:space="preserve">primeiramente, visando atingir a todos os alunos, mas com o passar do tempo, permaneceram somente aqueles que de fato se interessaram por aprender este instrumento. As aulas acontecem coletivamente e a </w:t>
      </w:r>
      <w:r>
        <w:rPr>
          <w:color w:val="000000"/>
        </w:rPr>
        <w:lastRenderedPageBreak/>
        <w:t>escola possui alguns violões para empréstimo, o que facilita sua aplicação. De a</w:t>
      </w:r>
      <w:r w:rsidR="00976D76">
        <w:rPr>
          <w:color w:val="000000"/>
        </w:rPr>
        <w:t>cordo com Cruvinel:</w:t>
      </w:r>
    </w:p>
    <w:p w:rsidR="00976D76" w:rsidRPr="00976D76" w:rsidRDefault="00976D76" w:rsidP="00976D76">
      <w:pPr>
        <w:ind w:left="2268"/>
        <w:jc w:val="both"/>
        <w:rPr>
          <w:sz w:val="22"/>
          <w:szCs w:val="22"/>
        </w:rPr>
      </w:pPr>
      <w:r w:rsidRPr="00976D76">
        <w:rPr>
          <w:sz w:val="22"/>
          <w:szCs w:val="22"/>
        </w:rPr>
        <w:t>O ensino em grupo possibilita uma maior interação do indivíduo com o meio e com o outro, estimula e desenvolve a independência, a liberdade, a responsabilidade, a auto-compreensão, o senso crítico, a desinibição, a sociabilidade, a cooperação, a segurança e, no caso específico do ensino da música, um maior desenvolvimento musical como um todo (CRUVINEL, 2005, p. 80).</w:t>
      </w:r>
    </w:p>
    <w:p w:rsidR="00976D76" w:rsidRPr="00976D76" w:rsidRDefault="00976D76" w:rsidP="00976D76">
      <w:pPr>
        <w:spacing w:line="360" w:lineRule="auto"/>
        <w:ind w:firstLine="709"/>
        <w:jc w:val="both"/>
        <w:rPr>
          <w:sz w:val="22"/>
          <w:szCs w:val="22"/>
        </w:rPr>
      </w:pPr>
    </w:p>
    <w:p w:rsidR="00976D76" w:rsidRDefault="00976D76" w:rsidP="0095008E">
      <w:pPr>
        <w:spacing w:line="360" w:lineRule="auto"/>
        <w:ind w:firstLine="851"/>
        <w:jc w:val="both"/>
        <w:rPr>
          <w:color w:val="000000"/>
        </w:rPr>
      </w:pPr>
      <w:r>
        <w:rPr>
          <w:color w:val="000000"/>
        </w:rPr>
        <w:t xml:space="preserve">A Oficina de violão ocorre em dois horários e até o presente momento, vêm obtendo resultados satisfatórios, ainda que iniciais quanto à prática musical. A Metodologia utilizada varia de acordo com o aluno bolsista que ministra as aulas, porém possuem como ponto comum, a preocupação em fornecer recursos básicos teóricos e práticos, a fim de que o aluno possa construir seu conhecimento e direcionar sua prática musical de acordo com suas preferências. </w:t>
      </w:r>
      <w:r w:rsidR="001E73A2">
        <w:rPr>
          <w:color w:val="000000"/>
        </w:rPr>
        <w:t xml:space="preserve">O mesmo pode-se dizer das aulas realizadas junto ao contexto da Banda Marcial, </w:t>
      </w:r>
      <w:r w:rsidR="00356FD4">
        <w:rPr>
          <w:color w:val="000000"/>
        </w:rPr>
        <w:t>aonde</w:t>
      </w:r>
      <w:r w:rsidR="001E73A2">
        <w:rPr>
          <w:color w:val="000000"/>
        </w:rPr>
        <w:t xml:space="preserve"> </w:t>
      </w:r>
      <w:r w:rsidR="00356FD4">
        <w:rPr>
          <w:color w:val="000000"/>
        </w:rPr>
        <w:t>um trabalho específico de teoria musical e técnica dos instrumentos de banda vem</w:t>
      </w:r>
      <w:r w:rsidR="001E73A2">
        <w:rPr>
          <w:color w:val="000000"/>
        </w:rPr>
        <w:t xml:space="preserve"> sendo realizado, porém, com vistas ao aprimoramento do repertório realizado junto a Banda Marcial.</w:t>
      </w:r>
      <w:r>
        <w:rPr>
          <w:color w:val="000000"/>
        </w:rPr>
        <w:t xml:space="preserve"> </w:t>
      </w:r>
    </w:p>
    <w:p w:rsidR="00FB7CDA" w:rsidRDefault="00FB7CDA" w:rsidP="0095008E">
      <w:pPr>
        <w:spacing w:line="360" w:lineRule="auto"/>
        <w:ind w:firstLine="851"/>
        <w:jc w:val="both"/>
        <w:rPr>
          <w:color w:val="000000"/>
        </w:rPr>
      </w:pPr>
    </w:p>
    <w:p w:rsidR="00FB7CDA" w:rsidRDefault="002C2A95" w:rsidP="0095008E">
      <w:pPr>
        <w:spacing w:line="360" w:lineRule="auto"/>
        <w:ind w:firstLine="851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513696" cy="1972800"/>
            <wp:effectExtent l="19050" t="0" r="0" b="0"/>
            <wp:docPr id="2" name="Imagem 1" descr="pibid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bid 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13696" cy="19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CDA" w:rsidRPr="00792BEB" w:rsidRDefault="00FB7CDA" w:rsidP="00FB7CDA">
      <w:pPr>
        <w:ind w:left="2722" w:right="2722"/>
        <w:jc w:val="both"/>
        <w:rPr>
          <w:color w:val="FF0000"/>
          <w:sz w:val="16"/>
          <w:szCs w:val="16"/>
        </w:rPr>
      </w:pPr>
      <w:r w:rsidRPr="00792BEB">
        <w:rPr>
          <w:sz w:val="20"/>
          <w:szCs w:val="20"/>
        </w:rPr>
        <w:t xml:space="preserve">FIGURA </w:t>
      </w:r>
      <w:r w:rsidR="00FB727B">
        <w:rPr>
          <w:sz w:val="20"/>
          <w:szCs w:val="20"/>
        </w:rPr>
        <w:t>2</w:t>
      </w:r>
      <w:r w:rsidRPr="00792BEB">
        <w:rPr>
          <w:sz w:val="20"/>
          <w:szCs w:val="20"/>
        </w:rPr>
        <w:t xml:space="preserve"> – </w:t>
      </w:r>
      <w:r>
        <w:rPr>
          <w:sz w:val="20"/>
          <w:szCs w:val="20"/>
        </w:rPr>
        <w:t>Oficina de violão</w:t>
      </w:r>
      <w:r w:rsidRPr="00792BEB">
        <w:rPr>
          <w:sz w:val="20"/>
          <w:szCs w:val="20"/>
        </w:rPr>
        <w:t xml:space="preserve"> </w:t>
      </w:r>
    </w:p>
    <w:p w:rsidR="00FB7CDA" w:rsidRPr="00792BEB" w:rsidRDefault="00FB7CDA" w:rsidP="00FB7CDA">
      <w:pPr>
        <w:ind w:left="2722" w:right="2722"/>
        <w:jc w:val="both"/>
        <w:rPr>
          <w:sz w:val="20"/>
          <w:szCs w:val="20"/>
        </w:rPr>
      </w:pPr>
      <w:r w:rsidRPr="00792BEB">
        <w:rPr>
          <w:sz w:val="20"/>
          <w:szCs w:val="20"/>
        </w:rPr>
        <w:t>Fonte:</w:t>
      </w:r>
      <w:r w:rsidRPr="00792BEB">
        <w:rPr>
          <w:sz w:val="22"/>
          <w:szCs w:val="22"/>
        </w:rPr>
        <w:t xml:space="preserve"> </w:t>
      </w:r>
      <w:r w:rsidRPr="00792BEB">
        <w:rPr>
          <w:sz w:val="20"/>
          <w:szCs w:val="20"/>
        </w:rPr>
        <w:t xml:space="preserve">acervo pessoal. </w:t>
      </w:r>
    </w:p>
    <w:p w:rsidR="00FB7CDA" w:rsidRPr="00792BEB" w:rsidRDefault="00FB7CDA" w:rsidP="00FB7CDA">
      <w:pPr>
        <w:autoSpaceDE w:val="0"/>
        <w:autoSpaceDN w:val="0"/>
        <w:adjustRightInd w:val="0"/>
        <w:jc w:val="both"/>
        <w:rPr>
          <w:b/>
          <w:color w:val="FF0000"/>
          <w:sz w:val="22"/>
          <w:szCs w:val="22"/>
        </w:rPr>
      </w:pPr>
    </w:p>
    <w:p w:rsidR="0095008E" w:rsidRDefault="0095008E" w:rsidP="0095008E">
      <w:pPr>
        <w:spacing w:line="360" w:lineRule="auto"/>
        <w:ind w:firstLine="851"/>
        <w:jc w:val="both"/>
        <w:rPr>
          <w:color w:val="000000"/>
        </w:rPr>
      </w:pPr>
      <w:r w:rsidRPr="00792BEB">
        <w:rPr>
          <w:color w:val="000000"/>
        </w:rPr>
        <w:t>Embora o foco do projeto seja</w:t>
      </w:r>
      <w:r w:rsidR="001E73A2">
        <w:rPr>
          <w:color w:val="000000"/>
        </w:rPr>
        <w:t xml:space="preserve"> a realização de aulas de música na escola, contribuindo tanto para a formação musical dos alunos quanto para a formação docente dos bolsistas, uma atividade paralela vem sendo realizada com a colaboração dos demais professores do Curso de Música da UFMS</w:t>
      </w:r>
      <w:r w:rsidR="00421FE2">
        <w:rPr>
          <w:color w:val="000000"/>
        </w:rPr>
        <w:t xml:space="preserve"> e seus grupos artísticos. A Formação de Platéia por meio de recitais na escola têm proporcionado momentos ricos e únicos para toda a comunidade escolar da Escola Estadual</w:t>
      </w:r>
      <w:r w:rsidR="001E73A2">
        <w:rPr>
          <w:color w:val="000000"/>
        </w:rPr>
        <w:t xml:space="preserve"> </w:t>
      </w:r>
      <w:r w:rsidR="00421FE2">
        <w:rPr>
          <w:color w:val="000000"/>
        </w:rPr>
        <w:t xml:space="preserve">Manoel Bonifácio Nunes da Cunha, levando apresentações dos grupos de Extensão como: Camerata Madeiras Dedilhadas da UFMS (grupo de violões e instrumentos de sopro), e o Quarteto de Saxofones da </w:t>
      </w:r>
      <w:r w:rsidR="00421FE2">
        <w:rPr>
          <w:color w:val="000000"/>
        </w:rPr>
        <w:lastRenderedPageBreak/>
        <w:t xml:space="preserve">UFMS, abarcando um repertório instrumental erudito e popular.  Importante ressaltar que estas </w:t>
      </w:r>
      <w:r w:rsidR="005C2193">
        <w:rPr>
          <w:color w:val="000000"/>
        </w:rPr>
        <w:t>experiências de apreciação m</w:t>
      </w:r>
      <w:r w:rsidR="00421FE2">
        <w:rPr>
          <w:color w:val="000000"/>
        </w:rPr>
        <w:t>usical ao vivo, são vinculadas às atividades realizadas em sala de aula pelos bolsistas</w:t>
      </w:r>
      <w:r w:rsidR="005C2193">
        <w:rPr>
          <w:color w:val="000000"/>
        </w:rPr>
        <w:t>, havendo uma prévia abordagem das músicas do repertório por meio de atividades de apreciação musical ativa e do conhecimento histórico sobre as mesmas (compositores, contexto), bem como uma retomada após a experiência ao vivo, resgatando percepções, sentimentos, dúvidas, instigando o interesse e a reflexão sobre o que foi apreciado.</w:t>
      </w:r>
      <w:r w:rsidR="00FB727B">
        <w:rPr>
          <w:color w:val="000000"/>
        </w:rPr>
        <w:t xml:space="preserve"> </w:t>
      </w:r>
    </w:p>
    <w:p w:rsidR="0095008E" w:rsidRDefault="0095008E" w:rsidP="0095008E">
      <w:pPr>
        <w:spacing w:line="360" w:lineRule="auto"/>
        <w:ind w:firstLine="851"/>
        <w:jc w:val="both"/>
        <w:rPr>
          <w:color w:val="000000"/>
        </w:rPr>
      </w:pPr>
    </w:p>
    <w:p w:rsidR="00FB727B" w:rsidRDefault="008F1EB4" w:rsidP="0095008E">
      <w:pPr>
        <w:spacing w:line="360" w:lineRule="auto"/>
        <w:ind w:firstLine="851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512616" cy="1972800"/>
            <wp:effectExtent l="19050" t="0" r="0" b="0"/>
            <wp:docPr id="3" name="Imagem 2" descr="pibid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bid 7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12616" cy="19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27B" w:rsidRPr="00792BEB" w:rsidRDefault="00FB727B" w:rsidP="00FB727B">
      <w:pPr>
        <w:ind w:left="2722" w:right="2722"/>
        <w:jc w:val="both"/>
        <w:rPr>
          <w:color w:val="FF0000"/>
          <w:sz w:val="16"/>
          <w:szCs w:val="16"/>
        </w:rPr>
      </w:pPr>
      <w:r w:rsidRPr="00792BEB">
        <w:rPr>
          <w:sz w:val="20"/>
          <w:szCs w:val="20"/>
        </w:rPr>
        <w:t xml:space="preserve">FIGURA </w:t>
      </w:r>
      <w:r>
        <w:rPr>
          <w:sz w:val="20"/>
          <w:szCs w:val="20"/>
        </w:rPr>
        <w:t>3</w:t>
      </w:r>
      <w:r w:rsidRPr="00792BEB">
        <w:rPr>
          <w:sz w:val="20"/>
          <w:szCs w:val="20"/>
        </w:rPr>
        <w:t xml:space="preserve"> – </w:t>
      </w:r>
      <w:r>
        <w:rPr>
          <w:sz w:val="20"/>
          <w:szCs w:val="20"/>
        </w:rPr>
        <w:t>Concerto didático</w:t>
      </w:r>
      <w:r w:rsidRPr="00792BEB">
        <w:rPr>
          <w:sz w:val="20"/>
          <w:szCs w:val="20"/>
        </w:rPr>
        <w:t xml:space="preserve"> </w:t>
      </w:r>
    </w:p>
    <w:p w:rsidR="00FB727B" w:rsidRPr="00792BEB" w:rsidRDefault="00FB727B" w:rsidP="00FB727B">
      <w:pPr>
        <w:ind w:left="2722" w:right="2722"/>
        <w:jc w:val="both"/>
        <w:rPr>
          <w:sz w:val="20"/>
          <w:szCs w:val="20"/>
        </w:rPr>
      </w:pPr>
      <w:r w:rsidRPr="00792BEB">
        <w:rPr>
          <w:sz w:val="20"/>
          <w:szCs w:val="20"/>
        </w:rPr>
        <w:t>Fonte:</w:t>
      </w:r>
      <w:r w:rsidRPr="00792BEB">
        <w:rPr>
          <w:sz w:val="22"/>
          <w:szCs w:val="22"/>
        </w:rPr>
        <w:t xml:space="preserve"> </w:t>
      </w:r>
      <w:r w:rsidRPr="00792BEB">
        <w:rPr>
          <w:sz w:val="20"/>
          <w:szCs w:val="20"/>
        </w:rPr>
        <w:t xml:space="preserve">acervo pessoal. </w:t>
      </w:r>
    </w:p>
    <w:p w:rsidR="0095008E" w:rsidRPr="00792BEB" w:rsidRDefault="0095008E" w:rsidP="0095008E">
      <w:pPr>
        <w:spacing w:before="360" w:after="240"/>
        <w:jc w:val="both"/>
        <w:rPr>
          <w:color w:val="FF0000"/>
          <w:sz w:val="16"/>
          <w:szCs w:val="16"/>
        </w:rPr>
      </w:pPr>
      <w:r w:rsidRPr="00792BEB">
        <w:rPr>
          <w:b/>
          <w:color w:val="000000"/>
        </w:rPr>
        <w:t>Considerações finais</w:t>
      </w:r>
    </w:p>
    <w:p w:rsidR="0095008E" w:rsidRPr="00792BEB" w:rsidRDefault="0095008E" w:rsidP="0095008E">
      <w:pPr>
        <w:spacing w:line="360" w:lineRule="auto"/>
        <w:ind w:firstLine="851"/>
        <w:jc w:val="both"/>
        <w:rPr>
          <w:color w:val="000000"/>
        </w:rPr>
      </w:pPr>
      <w:r w:rsidRPr="00792BEB">
        <w:rPr>
          <w:color w:val="000000"/>
        </w:rPr>
        <w:t xml:space="preserve">De uma maneira geral, podemos avaliar como positivas as ações do </w:t>
      </w:r>
      <w:r w:rsidR="00FB727B">
        <w:rPr>
          <w:color w:val="000000"/>
        </w:rPr>
        <w:t>Pibid Música na Escola Estadual Manoel Bonifácio Nunes da Cunha</w:t>
      </w:r>
      <w:r w:rsidRPr="00792BEB">
        <w:rPr>
          <w:color w:val="000000"/>
        </w:rPr>
        <w:t xml:space="preserve"> nesse </w:t>
      </w:r>
      <w:r w:rsidR="00FB727B">
        <w:rPr>
          <w:color w:val="000000"/>
        </w:rPr>
        <w:t xml:space="preserve">breve </w:t>
      </w:r>
      <w:r w:rsidRPr="00792BEB">
        <w:rPr>
          <w:color w:val="000000"/>
        </w:rPr>
        <w:t xml:space="preserve">período </w:t>
      </w:r>
      <w:r w:rsidR="00FB727B">
        <w:rPr>
          <w:color w:val="000000"/>
        </w:rPr>
        <w:t>letivo de 2015</w:t>
      </w:r>
      <w:r w:rsidRPr="00792BEB">
        <w:rPr>
          <w:color w:val="000000"/>
        </w:rPr>
        <w:t>. O interesse</w:t>
      </w:r>
      <w:r w:rsidR="00FB727B">
        <w:rPr>
          <w:color w:val="000000"/>
        </w:rPr>
        <w:t xml:space="preserve"> e apoio</w:t>
      </w:r>
      <w:r w:rsidRPr="00792BEB">
        <w:rPr>
          <w:color w:val="000000"/>
        </w:rPr>
        <w:t xml:space="preserve"> </w:t>
      </w:r>
      <w:r w:rsidR="00FB727B">
        <w:rPr>
          <w:color w:val="000000"/>
        </w:rPr>
        <w:t>da comunidade escolar como um todo - diretora professores e alunos</w:t>
      </w:r>
      <w:r w:rsidRPr="00792BEB">
        <w:rPr>
          <w:color w:val="000000"/>
        </w:rPr>
        <w:t xml:space="preserve"> – que participam </w:t>
      </w:r>
      <w:r w:rsidR="00FB727B">
        <w:rPr>
          <w:color w:val="000000"/>
        </w:rPr>
        <w:t>ou acompanham</w:t>
      </w:r>
      <w:r w:rsidRPr="00792BEB">
        <w:rPr>
          <w:color w:val="000000"/>
        </w:rPr>
        <w:t xml:space="preserve"> o projeto </w:t>
      </w:r>
      <w:r w:rsidR="00FB727B">
        <w:rPr>
          <w:color w:val="000000"/>
        </w:rPr>
        <w:t>–</w:t>
      </w:r>
      <w:r w:rsidRPr="00792BEB">
        <w:rPr>
          <w:color w:val="000000"/>
        </w:rPr>
        <w:t xml:space="preserve"> </w:t>
      </w:r>
      <w:r w:rsidR="00FB727B">
        <w:rPr>
          <w:color w:val="000000"/>
        </w:rPr>
        <w:t xml:space="preserve">bem como o envolvimento crescente dos alunos bolsistas do Curso de Licenciatura em Música da UFMS, faz com que vislumbremos caminhos assertivos a serem seguidos. Com certeza, alguns pontos necessitam de re-adequação, e novas adaptações farão parte do processo.  </w:t>
      </w:r>
      <w:r w:rsidRPr="00792BEB">
        <w:rPr>
          <w:color w:val="000000"/>
        </w:rPr>
        <w:t xml:space="preserve"> Dessa forma, </w:t>
      </w:r>
      <w:r w:rsidR="00E849A0">
        <w:rPr>
          <w:color w:val="000000"/>
        </w:rPr>
        <w:t>para o 2º semestre de 2015</w:t>
      </w:r>
      <w:r w:rsidRPr="00792BEB">
        <w:rPr>
          <w:color w:val="000000"/>
        </w:rPr>
        <w:t xml:space="preserve">, o projeto tende </w:t>
      </w:r>
      <w:r w:rsidR="00356FD4">
        <w:rPr>
          <w:color w:val="000000"/>
        </w:rPr>
        <w:t xml:space="preserve">a </w:t>
      </w:r>
      <w:r w:rsidR="00E849A0">
        <w:rPr>
          <w:color w:val="000000"/>
        </w:rPr>
        <w:t>ampliar as ações que vêm dando bons resultados (como a oficina de violão, disponibilizando mais turmas e horários; e a formação de platéia, com concertos didáticos previstos com a Banda Sinfônica da UFMS e com os grupos vocais da casa)</w:t>
      </w:r>
      <w:r w:rsidRPr="00792BEB">
        <w:rPr>
          <w:color w:val="000000"/>
        </w:rPr>
        <w:t xml:space="preserve">, gerando novas </w:t>
      </w:r>
      <w:r w:rsidR="00E849A0">
        <w:rPr>
          <w:color w:val="000000"/>
        </w:rPr>
        <w:t>situações de ensino e aprendizagem e contribuindo para a consolidação do Pibid Música na UFMS</w:t>
      </w:r>
      <w:r w:rsidRPr="00792BEB">
        <w:rPr>
          <w:color w:val="000000"/>
        </w:rPr>
        <w:t xml:space="preserve">. </w:t>
      </w:r>
    </w:p>
    <w:p w:rsidR="0095008E" w:rsidRPr="00792BEB" w:rsidRDefault="0095008E" w:rsidP="0095008E">
      <w:pPr>
        <w:spacing w:line="360" w:lineRule="auto"/>
        <w:ind w:firstLine="851"/>
        <w:jc w:val="both"/>
        <w:rPr>
          <w:b/>
          <w:color w:val="000000"/>
        </w:rPr>
      </w:pPr>
    </w:p>
    <w:p w:rsidR="008F1EB4" w:rsidRDefault="008F1EB4" w:rsidP="0095008E">
      <w:pPr>
        <w:spacing w:after="240" w:line="360" w:lineRule="auto"/>
        <w:jc w:val="both"/>
        <w:rPr>
          <w:b/>
          <w:sz w:val="28"/>
          <w:szCs w:val="28"/>
        </w:rPr>
      </w:pPr>
    </w:p>
    <w:p w:rsidR="0095008E" w:rsidRPr="00792BEB" w:rsidRDefault="0095008E" w:rsidP="0095008E">
      <w:pPr>
        <w:spacing w:after="240" w:line="360" w:lineRule="auto"/>
        <w:jc w:val="both"/>
        <w:rPr>
          <w:sz w:val="16"/>
          <w:szCs w:val="16"/>
        </w:rPr>
      </w:pPr>
      <w:r w:rsidRPr="00792BEB">
        <w:rPr>
          <w:b/>
          <w:sz w:val="28"/>
          <w:szCs w:val="28"/>
        </w:rPr>
        <w:lastRenderedPageBreak/>
        <w:t xml:space="preserve">Referências </w:t>
      </w:r>
    </w:p>
    <w:p w:rsidR="00356FD4" w:rsidRDefault="00356FD4" w:rsidP="0095008E">
      <w:pPr>
        <w:autoSpaceDE w:val="0"/>
        <w:autoSpaceDN w:val="0"/>
        <w:adjustRightInd w:val="0"/>
      </w:pPr>
      <w:r>
        <w:t>MONTANDOM, M.I. Políticas públicas para a formação de professores no Brasil</w:t>
      </w:r>
      <w:r w:rsidR="002A4E36">
        <w:t xml:space="preserve">: os programas Pibid e Prodocência. </w:t>
      </w:r>
      <w:r w:rsidR="002A4E36" w:rsidRPr="009E5C7E">
        <w:rPr>
          <w:b/>
        </w:rPr>
        <w:t>Revista da Abem.</w:t>
      </w:r>
      <w:r w:rsidR="002A4E36">
        <w:t xml:space="preserve"> Londrina, vol. 20, n.28, p.47-60, 2012.</w:t>
      </w:r>
    </w:p>
    <w:p w:rsidR="008F1EB4" w:rsidRDefault="008F1EB4" w:rsidP="0095008E">
      <w:pPr>
        <w:autoSpaceDE w:val="0"/>
        <w:autoSpaceDN w:val="0"/>
        <w:adjustRightInd w:val="0"/>
      </w:pPr>
    </w:p>
    <w:p w:rsidR="0095008E" w:rsidRPr="00792BEB" w:rsidRDefault="00356FD4" w:rsidP="0095008E">
      <w:pPr>
        <w:autoSpaceDE w:val="0"/>
        <w:autoSpaceDN w:val="0"/>
        <w:adjustRightInd w:val="0"/>
      </w:pPr>
      <w:r>
        <w:t>SCHAFER, M.</w:t>
      </w:r>
      <w:r w:rsidR="0095008E" w:rsidRPr="00792BEB">
        <w:t xml:space="preserve"> </w:t>
      </w:r>
      <w:r w:rsidRPr="00356FD4">
        <w:rPr>
          <w:b/>
        </w:rPr>
        <w:t>O Ouvido Pensante.</w:t>
      </w:r>
      <w:r w:rsidR="0095008E" w:rsidRPr="00792BEB">
        <w:t xml:space="preserve"> </w:t>
      </w:r>
      <w:r>
        <w:t>São Paulo</w:t>
      </w:r>
      <w:r w:rsidR="0095008E" w:rsidRPr="00792BEB">
        <w:t xml:space="preserve">: </w:t>
      </w:r>
      <w:r>
        <w:t>Editora Unesp</w:t>
      </w:r>
      <w:r w:rsidR="0095008E" w:rsidRPr="00792BEB">
        <w:t>, 199</w:t>
      </w:r>
      <w:r>
        <w:t>1</w:t>
      </w:r>
      <w:r w:rsidR="0095008E" w:rsidRPr="00792BEB">
        <w:t>.</w:t>
      </w:r>
    </w:p>
    <w:p w:rsidR="0095008E" w:rsidRPr="00792BEB" w:rsidRDefault="0095008E" w:rsidP="0095008E">
      <w:pPr>
        <w:autoSpaceDE w:val="0"/>
        <w:autoSpaceDN w:val="0"/>
        <w:adjustRightInd w:val="0"/>
      </w:pPr>
    </w:p>
    <w:p w:rsidR="0095008E" w:rsidRPr="00792BEB" w:rsidRDefault="0095008E" w:rsidP="0095008E"/>
    <w:p w:rsidR="001D496C" w:rsidRPr="00792BEB" w:rsidRDefault="001D496C"/>
    <w:sectPr w:rsidR="001D496C" w:rsidRPr="00792BEB" w:rsidSect="001D49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9E0" w:rsidRDefault="002979E0" w:rsidP="0095008E">
      <w:r>
        <w:separator/>
      </w:r>
    </w:p>
  </w:endnote>
  <w:endnote w:type="continuationSeparator" w:id="1">
    <w:p w:rsidR="002979E0" w:rsidRDefault="002979E0" w:rsidP="00950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9E0" w:rsidRDefault="002979E0" w:rsidP="0095008E">
      <w:r>
        <w:separator/>
      </w:r>
    </w:p>
  </w:footnote>
  <w:footnote w:type="continuationSeparator" w:id="1">
    <w:p w:rsidR="002979E0" w:rsidRDefault="002979E0" w:rsidP="009500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008E"/>
    <w:rsid w:val="00053793"/>
    <w:rsid w:val="001A5500"/>
    <w:rsid w:val="001D496C"/>
    <w:rsid w:val="001E73A2"/>
    <w:rsid w:val="002025CD"/>
    <w:rsid w:val="002979E0"/>
    <w:rsid w:val="002A4E36"/>
    <w:rsid w:val="002C2A95"/>
    <w:rsid w:val="00356FD4"/>
    <w:rsid w:val="003C7B22"/>
    <w:rsid w:val="00421FE2"/>
    <w:rsid w:val="0044296E"/>
    <w:rsid w:val="004D78D7"/>
    <w:rsid w:val="004F597B"/>
    <w:rsid w:val="005657FC"/>
    <w:rsid w:val="005C2193"/>
    <w:rsid w:val="006F7966"/>
    <w:rsid w:val="00792BEB"/>
    <w:rsid w:val="008F1EB4"/>
    <w:rsid w:val="0095008E"/>
    <w:rsid w:val="009732C8"/>
    <w:rsid w:val="00976D76"/>
    <w:rsid w:val="009E5C7E"/>
    <w:rsid w:val="00AB2007"/>
    <w:rsid w:val="00AC21D4"/>
    <w:rsid w:val="00B95C0B"/>
    <w:rsid w:val="00BE5B20"/>
    <w:rsid w:val="00E849A0"/>
    <w:rsid w:val="00EA3256"/>
    <w:rsid w:val="00FB727B"/>
    <w:rsid w:val="00FB7CDA"/>
    <w:rsid w:val="00FE7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rsid w:val="0095008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95008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95008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2A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2A9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1660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2</cp:revision>
  <dcterms:created xsi:type="dcterms:W3CDTF">2015-06-15T22:12:00Z</dcterms:created>
  <dcterms:modified xsi:type="dcterms:W3CDTF">2015-06-15T22:12:00Z</dcterms:modified>
</cp:coreProperties>
</file>